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CB0F1" w14:textId="38667467" w:rsidR="002B5AB1" w:rsidRPr="006F3FE7" w:rsidRDefault="002B5AB1" w:rsidP="002B5AB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Hlk131063572"/>
      <w:r w:rsidRPr="006F3FE7">
        <w:rPr>
          <w:rFonts w:eastAsia="Times New Roman" w:cs="Arial"/>
          <w:b/>
          <w:sz w:val="24"/>
          <w:szCs w:val="24"/>
        </w:rPr>
        <w:t>3GPP TSG SA WG5 Meeting #</w:t>
      </w:r>
      <w:r w:rsidR="00607AB7">
        <w:rPr>
          <w:rFonts w:eastAsia="Times New Roman" w:cs="Arial"/>
          <w:b/>
          <w:sz w:val="24"/>
          <w:szCs w:val="24"/>
        </w:rPr>
        <w:t>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41AC5" w:rsidRPr="00E41AC5">
        <w:rPr>
          <w:b/>
          <w:noProof/>
          <w:sz w:val="24"/>
        </w:rPr>
        <w:t>S5-</w:t>
      </w:r>
      <w:r w:rsidR="00D77FB9" w:rsidRPr="00D77FB9">
        <w:rPr>
          <w:b/>
          <w:noProof/>
          <w:sz w:val="24"/>
        </w:rPr>
        <w:t>234005</w:t>
      </w:r>
    </w:p>
    <w:bookmarkEnd w:id="0"/>
    <w:p w14:paraId="17B46561" w14:textId="77777777" w:rsidR="00EC719C" w:rsidRDefault="00EC719C" w:rsidP="00EC719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p w14:paraId="05B16AD2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25BB08B" w14:textId="420CBBFC" w:rsidR="00C022E3" w:rsidRPr="005801E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07AB7">
        <w:rPr>
          <w:rFonts w:ascii="Arial" w:hAnsi="Arial"/>
          <w:b/>
          <w:lang w:val="en-US"/>
        </w:rPr>
        <w:t xml:space="preserve">Nokia, Nokia </w:t>
      </w:r>
      <w:proofErr w:type="spellStart"/>
      <w:r w:rsidR="00607AB7">
        <w:rPr>
          <w:rFonts w:ascii="Arial" w:hAnsi="Arial"/>
          <w:b/>
          <w:lang w:val="en-US"/>
        </w:rPr>
        <w:t>Shaghai</w:t>
      </w:r>
      <w:proofErr w:type="spellEnd"/>
      <w:r w:rsidR="00607AB7">
        <w:rPr>
          <w:rFonts w:ascii="Arial" w:hAnsi="Arial"/>
          <w:b/>
          <w:lang w:val="en-US"/>
        </w:rPr>
        <w:t xml:space="preserve"> Bell</w:t>
      </w:r>
    </w:p>
    <w:p w14:paraId="12906518" w14:textId="6581FCB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7F82">
        <w:rPr>
          <w:rFonts w:ascii="Arial" w:hAnsi="Arial" w:cs="Arial"/>
          <w:b/>
        </w:rPr>
        <w:t>Discussion Paper for</w:t>
      </w:r>
      <w:r w:rsidR="00607AB7">
        <w:rPr>
          <w:rFonts w:ascii="Arial" w:hAnsi="Arial" w:cs="Arial"/>
          <w:b/>
        </w:rPr>
        <w:t xml:space="preserve"> CCS Definition and Deployment Models</w:t>
      </w:r>
    </w:p>
    <w:p w14:paraId="4882FDB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622DD">
        <w:rPr>
          <w:rFonts w:ascii="Arial" w:hAnsi="Arial"/>
          <w:b/>
          <w:lang w:eastAsia="zh-CN"/>
        </w:rPr>
        <w:t>Endorsement</w:t>
      </w:r>
    </w:p>
    <w:p w14:paraId="644C6EEF" w14:textId="2D78B39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B18FE">
        <w:rPr>
          <w:rFonts w:ascii="Arial" w:hAnsi="Arial"/>
          <w:b/>
        </w:rPr>
        <w:t>7.4.4</w:t>
      </w:r>
    </w:p>
    <w:p w14:paraId="6348A0A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4486B6D" w14:textId="77777777" w:rsidR="00C022E3" w:rsidRDefault="00762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622DD">
        <w:rPr>
          <w:b/>
          <w:i/>
        </w:rPr>
        <w:t>The group is asked to discuss and endorse the proposal.</w:t>
      </w:r>
    </w:p>
    <w:p w14:paraId="194E345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83B2EFE" w14:textId="72045FDB" w:rsidR="00C022E3" w:rsidRDefault="00C022E3" w:rsidP="00B47A8C">
      <w:pPr>
        <w:pStyle w:val="Reference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</w:r>
      <w:r w:rsidR="00C97F82" w:rsidRPr="00C97F82">
        <w:rPr>
          <w:color w:val="000000"/>
        </w:rPr>
        <w:t>3GPP TS 32.240: "Charging management; Charging architecture and principles”.</w:t>
      </w:r>
    </w:p>
    <w:p w14:paraId="2CDE4879" w14:textId="247236C5" w:rsidR="00B033FC" w:rsidRPr="00C97F82" w:rsidRDefault="00B033FC" w:rsidP="00B47A8C">
      <w:pPr>
        <w:pStyle w:val="Reference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2]</w:t>
      </w:r>
      <w:r>
        <w:rPr>
          <w:color w:val="000000"/>
          <w:lang w:eastAsia="zh-CN"/>
        </w:rPr>
        <w:tab/>
      </w:r>
      <w:r>
        <w:t>3GPP TS 23.501:"System Architecture for the 5G System"</w:t>
      </w:r>
      <w:r w:rsidRPr="004D3578">
        <w:t>.</w:t>
      </w:r>
    </w:p>
    <w:p w14:paraId="4186BF5C" w14:textId="77777777" w:rsidR="00C022E3" w:rsidRDefault="00C022E3">
      <w:pPr>
        <w:pStyle w:val="Heading1"/>
      </w:pPr>
      <w:r>
        <w:t>3</w:t>
      </w:r>
      <w:r>
        <w:tab/>
      </w:r>
      <w:r w:rsidR="00B47A8C">
        <w:t>Rationale</w:t>
      </w:r>
    </w:p>
    <w:p w14:paraId="4BE9EFD4" w14:textId="5F768E5F" w:rsidR="003621B8" w:rsidRDefault="001A04AB" w:rsidP="003621B8">
      <w:r>
        <w:t>The objective of th</w:t>
      </w:r>
      <w:r w:rsidR="00020AED">
        <w:rPr>
          <w:rFonts w:hint="eastAsia"/>
          <w:lang w:eastAsia="zh-CN"/>
        </w:rPr>
        <w:t>e</w:t>
      </w:r>
      <w:r>
        <w:t xml:space="preserve"> work item</w:t>
      </w:r>
      <w:r w:rsidR="00020AED">
        <w:t xml:space="preserve"> </w:t>
      </w:r>
      <w:r w:rsidR="003621B8">
        <w:t>is to allow the alignment of Rating Function (RF) and Account Base Managed Function (ABMF) which would support:</w:t>
      </w:r>
    </w:p>
    <w:p w14:paraId="3DDF2EBC" w14:textId="77777777" w:rsidR="003621B8" w:rsidRPr="001801CE" w:rsidRDefault="003621B8" w:rsidP="003621B8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contextualSpacing/>
        <w:textAlignment w:val="baseline"/>
      </w:pPr>
      <w:r w:rsidRPr="001801CE">
        <w:t>Use cases that require real-time charging (</w:t>
      </w:r>
      <w:proofErr w:type="gramStart"/>
      <w:r w:rsidRPr="001801CE">
        <w:t>e.g.</w:t>
      </w:r>
      <w:proofErr w:type="gramEnd"/>
      <w:r w:rsidRPr="001801CE">
        <w:t xml:space="preserve"> URLLC)</w:t>
      </w:r>
    </w:p>
    <w:p w14:paraId="3610C281" w14:textId="77777777" w:rsidR="003621B8" w:rsidRPr="001801CE" w:rsidRDefault="003621B8" w:rsidP="003621B8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contextualSpacing/>
        <w:textAlignment w:val="baseline"/>
      </w:pPr>
      <w:r w:rsidRPr="001801CE">
        <w:t>Workload distribution across 5GS (increase redundancy and availability)</w:t>
      </w:r>
    </w:p>
    <w:p w14:paraId="3C02B165" w14:textId="77777777" w:rsidR="003621B8" w:rsidRPr="001801CE" w:rsidRDefault="003621B8" w:rsidP="003621B8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contextualSpacing/>
        <w:textAlignment w:val="baseline"/>
      </w:pPr>
      <w:r w:rsidRPr="001801CE">
        <w:t>UE mobility between Edges</w:t>
      </w:r>
    </w:p>
    <w:p w14:paraId="3DCA55BB" w14:textId="22D8B6BF" w:rsidR="003621B8" w:rsidRDefault="003621B8" w:rsidP="003621B8">
      <w:pPr>
        <w:pStyle w:val="ListParagraph"/>
      </w:pPr>
      <w:r w:rsidRPr="001801CE">
        <w:t>Distributed CCS discovery</w:t>
      </w:r>
    </w:p>
    <w:p w14:paraId="5A8E8422" w14:textId="32305FE7" w:rsidR="003621B8" w:rsidRDefault="00B916D3" w:rsidP="003621B8">
      <w:r>
        <w:t>T</w:t>
      </w:r>
      <w:r w:rsidR="00AB6B16">
        <w:t xml:space="preserve">here is a need to </w:t>
      </w:r>
      <w:proofErr w:type="spellStart"/>
      <w:r w:rsidR="00AB6B16">
        <w:t>primarly</w:t>
      </w:r>
      <w:proofErr w:type="spellEnd"/>
      <w:r w:rsidR="00AB6B16">
        <w:t xml:space="preserve"> </w:t>
      </w:r>
      <w:r w:rsidR="003621B8">
        <w:t xml:space="preserve">define what is a CCS (Converged Charging System). Therefore, the following section </w:t>
      </w:r>
      <w:proofErr w:type="spellStart"/>
      <w:r w:rsidR="003621B8">
        <w:t>deifnes</w:t>
      </w:r>
      <w:proofErr w:type="spellEnd"/>
      <w:r w:rsidR="003621B8">
        <w:t xml:space="preserve"> what is CCS (Converged Charging System) as defined in TS32.240 and then the deployment models that shall be considered</w:t>
      </w:r>
      <w:r>
        <w:t>.</w:t>
      </w:r>
    </w:p>
    <w:p w14:paraId="4BCBCE38" w14:textId="718C1B37" w:rsidR="003621B8" w:rsidRDefault="003621B8" w:rsidP="003621B8">
      <w:pPr>
        <w:rPr>
          <w:u w:val="single"/>
        </w:rPr>
      </w:pPr>
      <w:r w:rsidRPr="003621B8">
        <w:rPr>
          <w:u w:val="single"/>
        </w:rPr>
        <w:t>Converged Charging System (CCS)</w:t>
      </w:r>
    </w:p>
    <w:p w14:paraId="414FC3F6" w14:textId="77777777" w:rsidR="001946F2" w:rsidRDefault="00A4533C" w:rsidP="001946F2">
      <w:pPr>
        <w:keepNext/>
        <w:jc w:val="center"/>
      </w:pPr>
      <w:r>
        <w:rPr>
          <w:noProof/>
        </w:rPr>
        <w:object w:dxaOrig="6537" w:dyaOrig="3476" w14:anchorId="4026CD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27pt;height:173pt;mso-width-percent:0;mso-height-percent:0;mso-width-percent:0;mso-height-percent:0" o:ole="">
            <v:imagedata r:id="rId7" o:title=""/>
          </v:shape>
          <o:OLEObject Type="Embed" ProgID="Visio.Drawing.11" ShapeID="_x0000_i1025" DrawAspect="Content" ObjectID="_1745425479" r:id="rId8"/>
        </w:object>
      </w:r>
    </w:p>
    <w:p w14:paraId="39414E81" w14:textId="4A5765BD" w:rsidR="001946F2" w:rsidRDefault="001946F2" w:rsidP="001946F2">
      <w:pPr>
        <w:pStyle w:val="Caption"/>
        <w:jc w:val="center"/>
        <w:rPr>
          <w:u w:val="singl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Logical </w:t>
      </w:r>
      <w:proofErr w:type="spellStart"/>
      <w:r>
        <w:t>ubiquitious</w:t>
      </w:r>
      <w:proofErr w:type="spellEnd"/>
      <w:r>
        <w:t xml:space="preserve"> Converged Charging Architecture</w:t>
      </w:r>
      <w:r>
        <w:t xml:space="preserve"> (TS32.240)</w:t>
      </w:r>
    </w:p>
    <w:p w14:paraId="0ABC454A" w14:textId="77777777" w:rsidR="001A7041" w:rsidRPr="001A7041" w:rsidRDefault="001A7041" w:rsidP="001A7041">
      <w:pPr>
        <w:keepNext/>
        <w:keepLines/>
        <w:spacing w:after="0"/>
        <w:ind w:left="1135" w:hanging="851"/>
        <w:rPr>
          <w:rFonts w:ascii="Arial" w:eastAsia="Times New Roman" w:hAnsi="Arial"/>
          <w:sz w:val="18"/>
        </w:rPr>
      </w:pPr>
      <w:r w:rsidRPr="001A7041">
        <w:rPr>
          <w:rFonts w:ascii="Arial" w:eastAsia="Times New Roman" w:hAnsi="Arial"/>
          <w:b/>
          <w:sz w:val="18"/>
        </w:rPr>
        <w:t>CTF:</w:t>
      </w:r>
      <w:r w:rsidRPr="001A7041">
        <w:rPr>
          <w:rFonts w:ascii="Arial" w:eastAsia="Times New Roman" w:hAnsi="Arial"/>
          <w:sz w:val="18"/>
        </w:rPr>
        <w:tab/>
      </w:r>
      <w:r w:rsidRPr="001A7041">
        <w:rPr>
          <w:rFonts w:ascii="Arial" w:eastAsia="Times New Roman" w:hAnsi="Arial"/>
          <w:b/>
          <w:sz w:val="18"/>
        </w:rPr>
        <w:t>C</w:t>
      </w:r>
      <w:r w:rsidRPr="001A7041">
        <w:rPr>
          <w:rFonts w:ascii="Arial" w:eastAsia="Times New Roman" w:hAnsi="Arial"/>
          <w:sz w:val="18"/>
        </w:rPr>
        <w:t xml:space="preserve">harging </w:t>
      </w:r>
      <w:r w:rsidRPr="001A7041">
        <w:rPr>
          <w:rFonts w:ascii="Arial" w:eastAsia="Times New Roman" w:hAnsi="Arial"/>
          <w:b/>
          <w:sz w:val="18"/>
        </w:rPr>
        <w:t>T</w:t>
      </w:r>
      <w:r w:rsidRPr="001A7041">
        <w:rPr>
          <w:rFonts w:ascii="Arial" w:eastAsia="Times New Roman" w:hAnsi="Arial"/>
          <w:sz w:val="18"/>
        </w:rPr>
        <w:t xml:space="preserve">rigger </w:t>
      </w:r>
      <w:r w:rsidRPr="001A7041">
        <w:rPr>
          <w:rFonts w:ascii="Arial" w:eastAsia="Times New Roman" w:hAnsi="Arial"/>
          <w:b/>
          <w:sz w:val="18"/>
        </w:rPr>
        <w:t>F</w:t>
      </w:r>
      <w:r w:rsidRPr="001A7041">
        <w:rPr>
          <w:rFonts w:ascii="Arial" w:eastAsia="Times New Roman" w:hAnsi="Arial"/>
          <w:sz w:val="18"/>
        </w:rPr>
        <w:t>unction</w:t>
      </w:r>
    </w:p>
    <w:p w14:paraId="73BAE4A6" w14:textId="77777777" w:rsidR="001A7041" w:rsidRPr="001A7041" w:rsidRDefault="001A7041" w:rsidP="001A7041">
      <w:pPr>
        <w:keepNext/>
        <w:keepLines/>
        <w:spacing w:after="0"/>
        <w:ind w:left="1135" w:hanging="851"/>
        <w:rPr>
          <w:rFonts w:ascii="Arial" w:eastAsia="Times New Roman" w:hAnsi="Arial"/>
          <w:sz w:val="18"/>
        </w:rPr>
      </w:pPr>
      <w:r w:rsidRPr="001A7041">
        <w:rPr>
          <w:rFonts w:ascii="Arial" w:eastAsia="Times New Roman" w:hAnsi="Arial"/>
          <w:b/>
          <w:sz w:val="18"/>
        </w:rPr>
        <w:t>C</w:t>
      </w:r>
      <w:r w:rsidRPr="001A7041">
        <w:rPr>
          <w:rFonts w:ascii="Arial" w:eastAsia="Times New Roman" w:hAnsi="Arial"/>
          <w:b/>
          <w:sz w:val="18"/>
          <w:lang w:eastAsia="zh-CN"/>
        </w:rPr>
        <w:t>H</w:t>
      </w:r>
      <w:r w:rsidRPr="001A7041">
        <w:rPr>
          <w:rFonts w:ascii="Arial" w:eastAsia="Times New Roman" w:hAnsi="Arial"/>
          <w:b/>
          <w:sz w:val="18"/>
        </w:rPr>
        <w:t>F:</w:t>
      </w:r>
      <w:r w:rsidRPr="001A7041">
        <w:rPr>
          <w:rFonts w:ascii="Arial" w:eastAsia="Times New Roman" w:hAnsi="Arial"/>
          <w:sz w:val="18"/>
        </w:rPr>
        <w:tab/>
      </w:r>
      <w:proofErr w:type="spellStart"/>
      <w:r w:rsidRPr="001A7041">
        <w:rPr>
          <w:rFonts w:ascii="Arial" w:eastAsia="Times New Roman" w:hAnsi="Arial"/>
          <w:b/>
          <w:sz w:val="18"/>
        </w:rPr>
        <w:t>C</w:t>
      </w:r>
      <w:r w:rsidRPr="001A7041">
        <w:rPr>
          <w:rFonts w:ascii="Arial" w:eastAsia="Times New Roman" w:hAnsi="Arial"/>
          <w:b/>
          <w:sz w:val="18"/>
          <w:lang w:eastAsia="zh-CN"/>
        </w:rPr>
        <w:t>H</w:t>
      </w:r>
      <w:r w:rsidRPr="001A7041">
        <w:rPr>
          <w:rFonts w:ascii="Arial" w:eastAsia="Times New Roman" w:hAnsi="Arial"/>
          <w:sz w:val="18"/>
        </w:rPr>
        <w:t>arging</w:t>
      </w:r>
      <w:proofErr w:type="spellEnd"/>
      <w:r w:rsidRPr="001A7041">
        <w:rPr>
          <w:rFonts w:ascii="Arial" w:eastAsia="Times New Roman" w:hAnsi="Arial"/>
          <w:sz w:val="18"/>
        </w:rPr>
        <w:t xml:space="preserve"> </w:t>
      </w:r>
      <w:r w:rsidRPr="001A7041">
        <w:rPr>
          <w:rFonts w:ascii="Arial" w:eastAsia="Times New Roman" w:hAnsi="Arial"/>
          <w:b/>
          <w:sz w:val="18"/>
        </w:rPr>
        <w:t>F</w:t>
      </w:r>
      <w:r w:rsidRPr="001A7041">
        <w:rPr>
          <w:rFonts w:ascii="Arial" w:eastAsia="Times New Roman" w:hAnsi="Arial"/>
          <w:sz w:val="18"/>
        </w:rPr>
        <w:t>unction</w:t>
      </w:r>
    </w:p>
    <w:p w14:paraId="63E29A0E" w14:textId="77777777" w:rsidR="001A7041" w:rsidRPr="001A7041" w:rsidRDefault="001A7041" w:rsidP="001A7041">
      <w:pPr>
        <w:keepNext/>
        <w:keepLines/>
        <w:spacing w:after="0"/>
        <w:ind w:left="1135" w:hanging="851"/>
        <w:rPr>
          <w:rFonts w:ascii="Arial" w:eastAsia="Times New Roman" w:hAnsi="Arial"/>
          <w:sz w:val="18"/>
        </w:rPr>
      </w:pPr>
      <w:r w:rsidRPr="001A7041">
        <w:rPr>
          <w:rFonts w:ascii="Arial" w:eastAsia="Times New Roman" w:hAnsi="Arial"/>
          <w:b/>
          <w:sz w:val="18"/>
        </w:rPr>
        <w:t>ABMF</w:t>
      </w:r>
      <w:r w:rsidRPr="001A7041">
        <w:rPr>
          <w:rFonts w:ascii="Arial" w:eastAsia="Times New Roman" w:hAnsi="Arial"/>
          <w:sz w:val="18"/>
        </w:rPr>
        <w:t>:</w:t>
      </w:r>
      <w:r w:rsidRPr="001A7041">
        <w:rPr>
          <w:rFonts w:ascii="Arial" w:eastAsia="Times New Roman" w:hAnsi="Arial"/>
          <w:sz w:val="18"/>
        </w:rPr>
        <w:tab/>
      </w:r>
      <w:r w:rsidRPr="001A7041">
        <w:rPr>
          <w:rFonts w:ascii="Arial" w:eastAsia="Times New Roman" w:hAnsi="Arial"/>
          <w:b/>
          <w:sz w:val="18"/>
        </w:rPr>
        <w:t>A</w:t>
      </w:r>
      <w:r w:rsidRPr="001A7041">
        <w:rPr>
          <w:rFonts w:ascii="Arial" w:eastAsia="Times New Roman" w:hAnsi="Arial"/>
          <w:sz w:val="18"/>
        </w:rPr>
        <w:t xml:space="preserve">ccount </w:t>
      </w:r>
      <w:r w:rsidRPr="001A7041">
        <w:rPr>
          <w:rFonts w:ascii="Arial" w:eastAsia="Times New Roman" w:hAnsi="Arial"/>
          <w:b/>
          <w:sz w:val="18"/>
        </w:rPr>
        <w:t>B</w:t>
      </w:r>
      <w:r w:rsidRPr="001A7041">
        <w:rPr>
          <w:rFonts w:ascii="Arial" w:eastAsia="Times New Roman" w:hAnsi="Arial"/>
          <w:sz w:val="18"/>
        </w:rPr>
        <w:t xml:space="preserve">alance </w:t>
      </w:r>
      <w:r w:rsidRPr="001A7041">
        <w:rPr>
          <w:rFonts w:ascii="Arial" w:eastAsia="Times New Roman" w:hAnsi="Arial"/>
          <w:b/>
          <w:sz w:val="18"/>
        </w:rPr>
        <w:t>M</w:t>
      </w:r>
      <w:r w:rsidRPr="001A7041">
        <w:rPr>
          <w:rFonts w:ascii="Arial" w:eastAsia="Times New Roman" w:hAnsi="Arial"/>
          <w:sz w:val="18"/>
        </w:rPr>
        <w:t xml:space="preserve">anagement </w:t>
      </w:r>
      <w:r w:rsidRPr="001A7041">
        <w:rPr>
          <w:rFonts w:ascii="Arial" w:eastAsia="Times New Roman" w:hAnsi="Arial"/>
          <w:b/>
          <w:sz w:val="18"/>
        </w:rPr>
        <w:t>F</w:t>
      </w:r>
      <w:r w:rsidRPr="001A7041">
        <w:rPr>
          <w:rFonts w:ascii="Arial" w:eastAsia="Times New Roman" w:hAnsi="Arial"/>
          <w:sz w:val="18"/>
        </w:rPr>
        <w:t>unction</w:t>
      </w:r>
    </w:p>
    <w:p w14:paraId="073CFEB4" w14:textId="77777777" w:rsidR="001A7041" w:rsidRPr="001A7041" w:rsidRDefault="001A7041" w:rsidP="001A7041">
      <w:pPr>
        <w:keepNext/>
        <w:keepLines/>
        <w:spacing w:after="0"/>
        <w:ind w:left="1135" w:hanging="851"/>
        <w:rPr>
          <w:rFonts w:ascii="Arial" w:eastAsia="Times New Roman" w:hAnsi="Arial"/>
          <w:sz w:val="18"/>
        </w:rPr>
      </w:pPr>
      <w:r w:rsidRPr="001A7041">
        <w:rPr>
          <w:rFonts w:ascii="Arial" w:eastAsia="Times New Roman" w:hAnsi="Arial"/>
          <w:b/>
          <w:sz w:val="18"/>
        </w:rPr>
        <w:t>RF:</w:t>
      </w:r>
      <w:r w:rsidRPr="001A7041">
        <w:rPr>
          <w:rFonts w:ascii="Arial" w:eastAsia="Times New Roman" w:hAnsi="Arial"/>
          <w:sz w:val="18"/>
        </w:rPr>
        <w:tab/>
      </w:r>
      <w:r w:rsidRPr="001A7041">
        <w:rPr>
          <w:rFonts w:ascii="Arial" w:eastAsia="Times New Roman" w:hAnsi="Arial"/>
          <w:b/>
          <w:sz w:val="18"/>
        </w:rPr>
        <w:t>R</w:t>
      </w:r>
      <w:r w:rsidRPr="001A7041">
        <w:rPr>
          <w:rFonts w:ascii="Arial" w:eastAsia="Times New Roman" w:hAnsi="Arial"/>
          <w:sz w:val="18"/>
        </w:rPr>
        <w:t xml:space="preserve">ating </w:t>
      </w:r>
      <w:r w:rsidRPr="001A7041">
        <w:rPr>
          <w:rFonts w:ascii="Arial" w:eastAsia="Times New Roman" w:hAnsi="Arial"/>
          <w:b/>
          <w:sz w:val="18"/>
        </w:rPr>
        <w:t>F</w:t>
      </w:r>
      <w:r w:rsidRPr="001A7041">
        <w:rPr>
          <w:rFonts w:ascii="Arial" w:eastAsia="Times New Roman" w:hAnsi="Arial"/>
          <w:sz w:val="18"/>
        </w:rPr>
        <w:t>unction</w:t>
      </w:r>
    </w:p>
    <w:p w14:paraId="4A03FD48" w14:textId="77777777" w:rsidR="001A7041" w:rsidRPr="001A7041" w:rsidRDefault="001A7041" w:rsidP="001A7041">
      <w:pPr>
        <w:keepNext/>
        <w:keepLines/>
        <w:spacing w:after="0"/>
        <w:ind w:left="1135" w:hanging="851"/>
        <w:rPr>
          <w:rFonts w:ascii="Arial" w:eastAsia="Times New Roman" w:hAnsi="Arial"/>
          <w:sz w:val="18"/>
        </w:rPr>
      </w:pPr>
      <w:r w:rsidRPr="001A7041">
        <w:rPr>
          <w:rFonts w:ascii="Arial" w:eastAsia="Times New Roman" w:hAnsi="Arial"/>
          <w:b/>
          <w:sz w:val="18"/>
        </w:rPr>
        <w:t>CGF:</w:t>
      </w:r>
      <w:r w:rsidRPr="001A7041">
        <w:rPr>
          <w:rFonts w:ascii="Arial" w:eastAsia="Times New Roman" w:hAnsi="Arial"/>
          <w:sz w:val="18"/>
        </w:rPr>
        <w:tab/>
      </w:r>
      <w:r w:rsidRPr="001A7041">
        <w:rPr>
          <w:rFonts w:ascii="Arial" w:eastAsia="Times New Roman" w:hAnsi="Arial"/>
          <w:b/>
          <w:sz w:val="18"/>
        </w:rPr>
        <w:t>C</w:t>
      </w:r>
      <w:r w:rsidRPr="001A7041">
        <w:rPr>
          <w:rFonts w:ascii="Arial" w:eastAsia="Times New Roman" w:hAnsi="Arial"/>
          <w:sz w:val="18"/>
        </w:rPr>
        <w:t xml:space="preserve">harging </w:t>
      </w:r>
      <w:r w:rsidRPr="001A7041">
        <w:rPr>
          <w:rFonts w:ascii="Arial" w:eastAsia="Times New Roman" w:hAnsi="Arial"/>
          <w:b/>
          <w:sz w:val="18"/>
        </w:rPr>
        <w:t>G</w:t>
      </w:r>
      <w:r w:rsidRPr="001A7041">
        <w:rPr>
          <w:rFonts w:ascii="Arial" w:eastAsia="Times New Roman" w:hAnsi="Arial"/>
          <w:sz w:val="18"/>
        </w:rPr>
        <w:t xml:space="preserve">ateway </w:t>
      </w:r>
      <w:r w:rsidRPr="001A7041">
        <w:rPr>
          <w:rFonts w:ascii="Arial" w:eastAsia="Times New Roman" w:hAnsi="Arial"/>
          <w:b/>
          <w:sz w:val="18"/>
        </w:rPr>
        <w:t>F</w:t>
      </w:r>
      <w:r w:rsidRPr="001A7041">
        <w:rPr>
          <w:rFonts w:ascii="Arial" w:eastAsia="Times New Roman" w:hAnsi="Arial"/>
          <w:sz w:val="18"/>
        </w:rPr>
        <w:t>unction</w:t>
      </w:r>
    </w:p>
    <w:p w14:paraId="16188E59" w14:textId="77777777" w:rsidR="001A7041" w:rsidRPr="001A7041" w:rsidRDefault="001A7041" w:rsidP="001A7041">
      <w:pPr>
        <w:keepNext/>
        <w:keepLines/>
        <w:spacing w:after="0"/>
        <w:ind w:left="1135" w:hanging="851"/>
        <w:rPr>
          <w:rFonts w:ascii="Arial" w:eastAsia="Times New Roman" w:hAnsi="Arial"/>
          <w:sz w:val="18"/>
        </w:rPr>
      </w:pPr>
      <w:r w:rsidRPr="001A7041">
        <w:rPr>
          <w:rFonts w:ascii="Arial" w:eastAsia="Times New Roman" w:hAnsi="Arial"/>
          <w:b/>
          <w:sz w:val="18"/>
        </w:rPr>
        <w:t>BD:</w:t>
      </w:r>
      <w:r w:rsidRPr="001A7041">
        <w:rPr>
          <w:rFonts w:ascii="Arial" w:eastAsia="Times New Roman" w:hAnsi="Arial"/>
          <w:sz w:val="18"/>
        </w:rPr>
        <w:tab/>
      </w:r>
      <w:r w:rsidRPr="001A7041">
        <w:rPr>
          <w:rFonts w:ascii="Arial" w:eastAsia="Times New Roman" w:hAnsi="Arial"/>
          <w:b/>
          <w:sz w:val="18"/>
        </w:rPr>
        <w:t>B</w:t>
      </w:r>
      <w:r w:rsidRPr="001A7041">
        <w:rPr>
          <w:rFonts w:ascii="Arial" w:eastAsia="Times New Roman" w:hAnsi="Arial"/>
          <w:sz w:val="18"/>
        </w:rPr>
        <w:t xml:space="preserve">illing </w:t>
      </w:r>
      <w:r w:rsidRPr="001A7041">
        <w:rPr>
          <w:rFonts w:ascii="Arial" w:eastAsia="Times New Roman" w:hAnsi="Arial"/>
          <w:b/>
          <w:bCs/>
          <w:sz w:val="18"/>
        </w:rPr>
        <w:t>D</w:t>
      </w:r>
      <w:r w:rsidRPr="001A7041">
        <w:rPr>
          <w:rFonts w:ascii="Arial" w:eastAsia="Times New Roman" w:hAnsi="Arial"/>
          <w:sz w:val="18"/>
        </w:rPr>
        <w:t>omain. This may also be a billing system/ billing mediation device.</w:t>
      </w:r>
    </w:p>
    <w:p w14:paraId="1985DF32" w14:textId="77777777" w:rsidR="001946F2" w:rsidRPr="003621B8" w:rsidRDefault="001946F2" w:rsidP="003621B8">
      <w:pPr>
        <w:rPr>
          <w:u w:val="single"/>
        </w:rPr>
      </w:pPr>
    </w:p>
    <w:p w14:paraId="27AA4D1D" w14:textId="2E99AA1C" w:rsidR="003621B8" w:rsidRDefault="003621B8" w:rsidP="003621B8">
      <w:r>
        <w:t>The CCS is made of 4 (four) functions:</w:t>
      </w:r>
    </w:p>
    <w:p w14:paraId="4512B835" w14:textId="209DB489" w:rsidR="003621B8" w:rsidRDefault="003621B8" w:rsidP="003621B8">
      <w:pPr>
        <w:pStyle w:val="ListParagraph"/>
        <w:numPr>
          <w:ilvl w:val="0"/>
          <w:numId w:val="27"/>
        </w:numPr>
      </w:pPr>
      <w:r>
        <w:t>Account Base Management Function (ABMF)</w:t>
      </w:r>
      <w:r w:rsidR="001946F2">
        <w:t xml:space="preserve">: Location of the </w:t>
      </w:r>
      <w:proofErr w:type="spellStart"/>
      <w:r w:rsidR="001946F2">
        <w:t>Subscirber</w:t>
      </w:r>
      <w:proofErr w:type="spellEnd"/>
      <w:r w:rsidR="001946F2">
        <w:t xml:space="preserve"> account balance within the CCS</w:t>
      </w:r>
    </w:p>
    <w:p w14:paraId="402F3DA7" w14:textId="2A9A8FBC" w:rsidR="003621B8" w:rsidRDefault="003621B8" w:rsidP="003621B8">
      <w:pPr>
        <w:pStyle w:val="ListParagraph"/>
        <w:numPr>
          <w:ilvl w:val="0"/>
          <w:numId w:val="27"/>
        </w:numPr>
      </w:pPr>
      <w:r>
        <w:lastRenderedPageBreak/>
        <w:t>Charging Function (CHF)</w:t>
      </w:r>
      <w:r w:rsidR="001946F2">
        <w:t xml:space="preserve">: Includes Charging Data Function (CDF) which provides CDRs generation functionality charging events received from CTF of CEF via </w:t>
      </w:r>
      <w:proofErr w:type="spellStart"/>
      <w:r w:rsidR="001946F2">
        <w:t>Nchf</w:t>
      </w:r>
      <w:proofErr w:type="spellEnd"/>
    </w:p>
    <w:p w14:paraId="3DEDEFED" w14:textId="5257A84F" w:rsidR="003621B8" w:rsidRDefault="003621B8" w:rsidP="003621B8">
      <w:pPr>
        <w:pStyle w:val="ListParagraph"/>
        <w:numPr>
          <w:ilvl w:val="0"/>
          <w:numId w:val="27"/>
        </w:numPr>
      </w:pPr>
      <w:r>
        <w:t>Rating Function (RF)</w:t>
      </w:r>
      <w:r w:rsidR="001946F2">
        <w:t>: Determines the value of network resource usage</w:t>
      </w:r>
      <w:r w:rsidR="00546986">
        <w:t>. It can provide rating of data volume, session / connection time and Service events.</w:t>
      </w:r>
    </w:p>
    <w:p w14:paraId="28A5BBD2" w14:textId="120EEB0D" w:rsidR="003621B8" w:rsidRDefault="003621B8" w:rsidP="003621B8">
      <w:pPr>
        <w:pStyle w:val="ListParagraph"/>
        <w:numPr>
          <w:ilvl w:val="0"/>
          <w:numId w:val="27"/>
        </w:numPr>
      </w:pPr>
      <w:r>
        <w:t>Charging Gateway Function (CGF)</w:t>
      </w:r>
      <w:r w:rsidR="00546986">
        <w:t xml:space="preserve">: Once the CDRs are produced by the CDF (from CHF) and transferred </w:t>
      </w:r>
      <w:proofErr w:type="spellStart"/>
      <w:r w:rsidR="00546986">
        <w:t>fo</w:t>
      </w:r>
      <w:proofErr w:type="spellEnd"/>
      <w:r w:rsidR="00546986">
        <w:t xml:space="preserve"> the CGF can then send them to the Billing Domain through </w:t>
      </w:r>
      <w:proofErr w:type="spellStart"/>
      <w:r w:rsidR="00546986">
        <w:t>Bx</w:t>
      </w:r>
      <w:proofErr w:type="spellEnd"/>
      <w:r w:rsidR="00546986">
        <w:t xml:space="preserve"> interface. The following functions can be done:</w:t>
      </w:r>
    </w:p>
    <w:p w14:paraId="305E22A5" w14:textId="5C56C337" w:rsidR="00546986" w:rsidRDefault="00546986" w:rsidP="00546986">
      <w:pPr>
        <w:pStyle w:val="ListParagraph"/>
        <w:numPr>
          <w:ilvl w:val="1"/>
          <w:numId w:val="27"/>
        </w:numPr>
      </w:pPr>
      <w:r>
        <w:t>CDR reception from the CDF</w:t>
      </w:r>
    </w:p>
    <w:p w14:paraId="0FF46618" w14:textId="205232EC" w:rsidR="00546986" w:rsidRDefault="00546986" w:rsidP="00546986">
      <w:pPr>
        <w:pStyle w:val="ListParagraph"/>
        <w:numPr>
          <w:ilvl w:val="1"/>
          <w:numId w:val="27"/>
        </w:numPr>
      </w:pPr>
      <w:r>
        <w:t>CDR pre-processing</w:t>
      </w:r>
    </w:p>
    <w:p w14:paraId="516A60F9" w14:textId="48AB8C3E" w:rsidR="00546986" w:rsidRDefault="00546986" w:rsidP="00546986">
      <w:pPr>
        <w:pStyle w:val="ListParagraph"/>
        <w:numPr>
          <w:ilvl w:val="1"/>
          <w:numId w:val="27"/>
        </w:numPr>
      </w:pPr>
      <w:r>
        <w:t>CDR routing and filtering</w:t>
      </w:r>
    </w:p>
    <w:p w14:paraId="29D687B7" w14:textId="3EF4B4C3" w:rsidR="00546986" w:rsidRDefault="00546986" w:rsidP="00546986">
      <w:pPr>
        <w:pStyle w:val="ListParagraph"/>
        <w:numPr>
          <w:ilvl w:val="1"/>
          <w:numId w:val="27"/>
        </w:numPr>
      </w:pPr>
      <w:r>
        <w:t>CDR File Management</w:t>
      </w:r>
    </w:p>
    <w:p w14:paraId="3D2BCE45" w14:textId="1087F3C0" w:rsidR="00546986" w:rsidRDefault="00546986" w:rsidP="00546986">
      <w:pPr>
        <w:pStyle w:val="ListParagraph"/>
        <w:numPr>
          <w:ilvl w:val="1"/>
          <w:numId w:val="27"/>
        </w:numPr>
      </w:pPr>
      <w:r>
        <w:t>CDR file transfer to Billing Domain</w:t>
      </w:r>
    </w:p>
    <w:p w14:paraId="3517DE00" w14:textId="213F4E3C" w:rsidR="003621B8" w:rsidRDefault="003621B8" w:rsidP="001946F2">
      <w:pPr>
        <w:ind w:left="360"/>
      </w:pPr>
    </w:p>
    <w:p w14:paraId="6E71DC3D" w14:textId="307BB6B0" w:rsidR="003621B8" w:rsidRDefault="001946F2" w:rsidP="003621B8">
      <w:r>
        <w:t>There is nothing mention</w:t>
      </w:r>
      <w:r w:rsidR="00EA1E57">
        <w:t>ed</w:t>
      </w:r>
      <w:r>
        <w:t xml:space="preserve"> in the specification</w:t>
      </w:r>
      <w:r w:rsidR="00546986">
        <w:t>s</w:t>
      </w:r>
      <w:r>
        <w:t xml:space="preserve"> that disallow a different location of the above functions, this enables the possibility of </w:t>
      </w:r>
      <w:proofErr w:type="spellStart"/>
      <w:r>
        <w:t>deplying</w:t>
      </w:r>
      <w:proofErr w:type="spellEnd"/>
      <w:r>
        <w:t xml:space="preserve"> the functions in different locations. (CHF can be located closer UE at the Edge)</w:t>
      </w:r>
      <w:r w:rsidR="00AB6B16">
        <w:t>. It’s clearly defined that a CCS is unique and be made of multiple CHF instance, which can lead to architecture design of different deployment models.</w:t>
      </w:r>
    </w:p>
    <w:p w14:paraId="2B3E5322" w14:textId="6BE78FD2" w:rsidR="003621B8" w:rsidRDefault="003621B8" w:rsidP="003621B8">
      <w:r>
        <w:t xml:space="preserve">The following deployments </w:t>
      </w:r>
      <w:proofErr w:type="spellStart"/>
      <w:r w:rsidR="008A7A5C">
        <w:t>Mdeles</w:t>
      </w:r>
      <w:proofErr w:type="spellEnd"/>
      <w:r w:rsidR="008A7A5C">
        <w:t xml:space="preserve"> </w:t>
      </w:r>
      <w:r>
        <w:t>can be used which ultimately</w:t>
      </w:r>
      <w:r w:rsidR="008A7A5C">
        <w:t xml:space="preserve"> would</w:t>
      </w:r>
      <w:r>
        <w:t xml:space="preserve"> </w:t>
      </w:r>
      <w:proofErr w:type="spellStart"/>
      <w:r>
        <w:t>allows</w:t>
      </w:r>
      <w:proofErr w:type="spellEnd"/>
      <w:r>
        <w:t xml:space="preserve"> the distribution of CCS functions across the </w:t>
      </w:r>
      <w:proofErr w:type="gramStart"/>
      <w:r>
        <w:t>5GS</w:t>
      </w:r>
      <w:proofErr w:type="gramEnd"/>
    </w:p>
    <w:p w14:paraId="364FF411" w14:textId="725AAFE9" w:rsidR="008A7A5C" w:rsidRDefault="003621B8" w:rsidP="003621B8">
      <w:pPr>
        <w:pStyle w:val="ListParagraph"/>
        <w:numPr>
          <w:ilvl w:val="0"/>
          <w:numId w:val="26"/>
        </w:numPr>
      </w:pPr>
      <w:r>
        <w:t>Central</w:t>
      </w:r>
      <w:r w:rsidR="00A95F4C">
        <w:t>ized Deployment Mode</w:t>
      </w:r>
      <w:r w:rsidR="008A7A5C">
        <w:t>l</w:t>
      </w:r>
    </w:p>
    <w:p w14:paraId="4555CCCA" w14:textId="47180A10" w:rsidR="003621B8" w:rsidRDefault="008A7A5C" w:rsidP="008A7A5C">
      <w:pPr>
        <w:pStyle w:val="ListParagraph"/>
        <w:numPr>
          <w:ilvl w:val="1"/>
          <w:numId w:val="26"/>
        </w:numPr>
      </w:pPr>
      <w:r>
        <w:t>On a Centralized Model, it’s considered that the RF and ABMF will be kept together in the same physical location, and it doesn’t reside in a sub-system as depicted in Figure 1</w:t>
      </w:r>
    </w:p>
    <w:p w14:paraId="78C0DE21" w14:textId="5C3EF65B" w:rsidR="00A95F4C" w:rsidRDefault="008A7A5C" w:rsidP="00B916D3">
      <w:pPr>
        <w:pStyle w:val="ListParagraph"/>
        <w:numPr>
          <w:ilvl w:val="1"/>
          <w:numId w:val="26"/>
        </w:numPr>
      </w:pPr>
      <w:proofErr w:type="spellStart"/>
      <w:r>
        <w:t>Nchf</w:t>
      </w:r>
      <w:proofErr w:type="spellEnd"/>
      <w:r>
        <w:t xml:space="preserve"> interface is used by the CTF for accessing the ABMF and RF</w:t>
      </w:r>
    </w:p>
    <w:p w14:paraId="77ADDD5F" w14:textId="3CFA2FA4" w:rsidR="003621B8" w:rsidRDefault="003621B8" w:rsidP="003621B8">
      <w:pPr>
        <w:pStyle w:val="ListParagraph"/>
        <w:numPr>
          <w:ilvl w:val="0"/>
          <w:numId w:val="26"/>
        </w:numPr>
      </w:pPr>
      <w:r>
        <w:t xml:space="preserve">Local </w:t>
      </w:r>
      <w:r w:rsidR="00A95F4C">
        <w:t>Deployment Model</w:t>
      </w:r>
    </w:p>
    <w:p w14:paraId="7CD081F0" w14:textId="275BA0EB" w:rsidR="008A7A5C" w:rsidRDefault="008A7A5C" w:rsidP="008A7A5C">
      <w:pPr>
        <w:pStyle w:val="ListParagraph"/>
        <w:numPr>
          <w:ilvl w:val="1"/>
          <w:numId w:val="26"/>
        </w:numPr>
      </w:pPr>
      <w:r>
        <w:t xml:space="preserve">There are cases which can be required to provide a rating either in real-time or </w:t>
      </w:r>
      <w:proofErr w:type="spellStart"/>
      <w:r>
        <w:t>neal</w:t>
      </w:r>
      <w:proofErr w:type="spellEnd"/>
      <w:r>
        <w:t xml:space="preserve">-real time, on such situations the ABMF and RF can be deployed in the Local/Edge, and the CHF selected will be the one closer to the </w:t>
      </w:r>
      <w:proofErr w:type="gramStart"/>
      <w:r>
        <w:t>UE</w:t>
      </w:r>
      <w:proofErr w:type="gramEnd"/>
    </w:p>
    <w:p w14:paraId="360860AF" w14:textId="25AEF94E" w:rsidR="008A7A5C" w:rsidRDefault="008A7A5C" w:rsidP="008A7A5C">
      <w:pPr>
        <w:pStyle w:val="ListParagraph"/>
        <w:numPr>
          <w:ilvl w:val="1"/>
          <w:numId w:val="26"/>
        </w:numPr>
      </w:pPr>
      <w:r>
        <w:t xml:space="preserve">On this scenario, the ABMF and RF (CHF) can be also located in a sub-system </w:t>
      </w:r>
      <w:r w:rsidR="00C37366">
        <w:t xml:space="preserve">(for instance at the edge) which would clearly decrease the time to provide an answer on a Charging Request either regarding the </w:t>
      </w:r>
      <w:proofErr w:type="spellStart"/>
      <w:r w:rsidR="00C37366">
        <w:t>Subscrier</w:t>
      </w:r>
      <w:proofErr w:type="spellEnd"/>
      <w:r w:rsidR="00C37366">
        <w:t xml:space="preserve"> balance or the rating for such a request from the subscriber</w:t>
      </w:r>
      <w:r w:rsidR="00B916D3">
        <w:t>.</w:t>
      </w:r>
    </w:p>
    <w:p w14:paraId="47A6A364" w14:textId="77777777" w:rsidR="003621B8" w:rsidRDefault="003621B8" w:rsidP="003621B8"/>
    <w:p w14:paraId="1735405C" w14:textId="77777777" w:rsidR="00C022E3" w:rsidRDefault="00C022E3">
      <w:pPr>
        <w:pStyle w:val="Heading1"/>
      </w:pPr>
      <w:r>
        <w:t>4</w:t>
      </w:r>
      <w:r>
        <w:tab/>
      </w:r>
      <w:r w:rsidR="00B47A8C">
        <w:t>P</w:t>
      </w:r>
      <w:r>
        <w:t>roposal</w:t>
      </w:r>
      <w:r w:rsidR="007622DD">
        <w:t xml:space="preserve"> for endorsement</w:t>
      </w:r>
    </w:p>
    <w:p w14:paraId="3C1FE943" w14:textId="10DCBCB0" w:rsidR="00403642" w:rsidRDefault="00403642" w:rsidP="007622DD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that the </w:t>
      </w:r>
      <w:proofErr w:type="spellStart"/>
      <w:r w:rsidR="003621B8">
        <w:rPr>
          <w:lang w:eastAsia="zh-CN"/>
        </w:rPr>
        <w:t>Deplyment</w:t>
      </w:r>
      <w:proofErr w:type="spellEnd"/>
      <w:r w:rsidR="003621B8">
        <w:rPr>
          <w:lang w:eastAsia="zh-CN"/>
        </w:rPr>
        <w:t xml:space="preserve"> Models considered for </w:t>
      </w:r>
      <w:r w:rsidR="00420DFE">
        <w:rPr>
          <w:lang w:eastAsia="zh-CN"/>
        </w:rPr>
        <w:t>ABMF/RF</w:t>
      </w:r>
      <w:r w:rsidR="003621B8">
        <w:rPr>
          <w:lang w:eastAsia="zh-CN"/>
        </w:rPr>
        <w:t>/CHF</w:t>
      </w:r>
      <w:r w:rsidR="00420DFE">
        <w:rPr>
          <w:lang w:eastAsia="zh-CN"/>
        </w:rPr>
        <w:t xml:space="preserve"> </w:t>
      </w:r>
      <w:r w:rsidR="006E41AC">
        <w:rPr>
          <w:lang w:eastAsia="zh-CN"/>
        </w:rPr>
        <w:t xml:space="preserve">deployment </w:t>
      </w:r>
      <w:r w:rsidR="00420DFE">
        <w:rPr>
          <w:lang w:eastAsia="zh-CN"/>
        </w:rPr>
        <w:t xml:space="preserve">architecture in </w:t>
      </w:r>
      <w:r>
        <w:rPr>
          <w:lang w:eastAsia="zh-CN"/>
        </w:rPr>
        <w:t xml:space="preserve">CR in </w:t>
      </w:r>
      <w:r w:rsidR="00310793" w:rsidRPr="00310793">
        <w:rPr>
          <w:lang w:eastAsia="zh-CN"/>
        </w:rPr>
        <w:t>S5-</w:t>
      </w:r>
      <w:r w:rsidR="00EC719C">
        <w:rPr>
          <w:lang w:eastAsia="zh-CN"/>
        </w:rPr>
        <w:t>234006</w:t>
      </w:r>
      <w:r w:rsidR="00EC719C">
        <w:rPr>
          <w:lang w:eastAsia="zh-CN"/>
        </w:rPr>
        <w:t xml:space="preserve"> </w:t>
      </w:r>
      <w:r w:rsidR="00CE45AD">
        <w:rPr>
          <w:lang w:eastAsia="zh-CN"/>
        </w:rPr>
        <w:t>is</w:t>
      </w:r>
      <w:r>
        <w:rPr>
          <w:lang w:eastAsia="zh-CN"/>
        </w:rPr>
        <w:t xml:space="preserve"> approved. </w:t>
      </w:r>
    </w:p>
    <w:p w14:paraId="2DB2794B" w14:textId="77777777" w:rsidR="00C022E3" w:rsidRPr="00310793" w:rsidRDefault="00C022E3" w:rsidP="007622DD">
      <w:pPr>
        <w:rPr>
          <w:i/>
        </w:rPr>
      </w:pPr>
    </w:p>
    <w:sectPr w:rsidR="00C022E3" w:rsidRPr="0031079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EBCE9" w14:textId="77777777" w:rsidR="00A4533C" w:rsidRDefault="00A4533C">
      <w:r>
        <w:separator/>
      </w:r>
    </w:p>
  </w:endnote>
  <w:endnote w:type="continuationSeparator" w:id="0">
    <w:p w14:paraId="6AF3D231" w14:textId="77777777" w:rsidR="00A4533C" w:rsidRDefault="00A45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F9B38" w14:textId="77777777" w:rsidR="00A4533C" w:rsidRDefault="00A4533C">
      <w:r>
        <w:separator/>
      </w:r>
    </w:p>
  </w:footnote>
  <w:footnote w:type="continuationSeparator" w:id="0">
    <w:p w14:paraId="4935FE02" w14:textId="77777777" w:rsidR="00A4533C" w:rsidRDefault="00A45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885CE4"/>
    <w:multiLevelType w:val="hybridMultilevel"/>
    <w:tmpl w:val="9CB2E134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9616A"/>
    <w:multiLevelType w:val="hybridMultilevel"/>
    <w:tmpl w:val="FC141BF8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926596"/>
    <w:multiLevelType w:val="hybridMultilevel"/>
    <w:tmpl w:val="BA0288B2"/>
    <w:lvl w:ilvl="0" w:tplc="01C8957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200407"/>
    <w:multiLevelType w:val="hybridMultilevel"/>
    <w:tmpl w:val="39A4BC0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9526D0D"/>
    <w:multiLevelType w:val="hybridMultilevel"/>
    <w:tmpl w:val="32F42E52"/>
    <w:lvl w:ilvl="0" w:tplc="8F80BB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31110558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44161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51570777">
    <w:abstractNumId w:val="13"/>
  </w:num>
  <w:num w:numId="4" w16cid:durableId="600258985">
    <w:abstractNumId w:val="18"/>
  </w:num>
  <w:num w:numId="5" w16cid:durableId="1990741836">
    <w:abstractNumId w:val="17"/>
  </w:num>
  <w:num w:numId="6" w16cid:durableId="492839421">
    <w:abstractNumId w:val="11"/>
  </w:num>
  <w:num w:numId="7" w16cid:durableId="483283597">
    <w:abstractNumId w:val="12"/>
  </w:num>
  <w:num w:numId="8" w16cid:durableId="1033994185">
    <w:abstractNumId w:val="25"/>
  </w:num>
  <w:num w:numId="9" w16cid:durableId="987592763">
    <w:abstractNumId w:val="22"/>
  </w:num>
  <w:num w:numId="10" w16cid:durableId="1150948581">
    <w:abstractNumId w:val="24"/>
  </w:num>
  <w:num w:numId="11" w16cid:durableId="2056539943">
    <w:abstractNumId w:val="14"/>
  </w:num>
  <w:num w:numId="12" w16cid:durableId="739526104">
    <w:abstractNumId w:val="21"/>
  </w:num>
  <w:num w:numId="13" w16cid:durableId="930285653">
    <w:abstractNumId w:val="9"/>
  </w:num>
  <w:num w:numId="14" w16cid:durableId="1726416946">
    <w:abstractNumId w:val="7"/>
  </w:num>
  <w:num w:numId="15" w16cid:durableId="836194076">
    <w:abstractNumId w:val="6"/>
  </w:num>
  <w:num w:numId="16" w16cid:durableId="302151682">
    <w:abstractNumId w:val="5"/>
  </w:num>
  <w:num w:numId="17" w16cid:durableId="345790378">
    <w:abstractNumId w:val="4"/>
  </w:num>
  <w:num w:numId="18" w16cid:durableId="767115557">
    <w:abstractNumId w:val="8"/>
  </w:num>
  <w:num w:numId="19" w16cid:durableId="813644967">
    <w:abstractNumId w:val="3"/>
  </w:num>
  <w:num w:numId="20" w16cid:durableId="1666006771">
    <w:abstractNumId w:val="2"/>
  </w:num>
  <w:num w:numId="21" w16cid:durableId="911040855">
    <w:abstractNumId w:val="1"/>
  </w:num>
  <w:num w:numId="22" w16cid:durableId="1718895765">
    <w:abstractNumId w:val="0"/>
  </w:num>
  <w:num w:numId="23" w16cid:durableId="1528568726">
    <w:abstractNumId w:val="19"/>
  </w:num>
  <w:num w:numId="24" w16cid:durableId="744449171">
    <w:abstractNumId w:val="20"/>
  </w:num>
  <w:num w:numId="25" w16cid:durableId="1555433443">
    <w:abstractNumId w:val="23"/>
  </w:num>
  <w:num w:numId="26" w16cid:durableId="318776963">
    <w:abstractNumId w:val="16"/>
  </w:num>
  <w:num w:numId="27" w16cid:durableId="19569089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95D"/>
    <w:rsid w:val="00012515"/>
    <w:rsid w:val="00020AED"/>
    <w:rsid w:val="00044B26"/>
    <w:rsid w:val="00046389"/>
    <w:rsid w:val="0006751C"/>
    <w:rsid w:val="00074722"/>
    <w:rsid w:val="000819D8"/>
    <w:rsid w:val="000934A6"/>
    <w:rsid w:val="000966BB"/>
    <w:rsid w:val="000A2C6C"/>
    <w:rsid w:val="000A4660"/>
    <w:rsid w:val="000B0B45"/>
    <w:rsid w:val="000B5E23"/>
    <w:rsid w:val="000C35FB"/>
    <w:rsid w:val="000C4D76"/>
    <w:rsid w:val="000D1B5B"/>
    <w:rsid w:val="000E6C83"/>
    <w:rsid w:val="000F18AA"/>
    <w:rsid w:val="0010401F"/>
    <w:rsid w:val="0010603A"/>
    <w:rsid w:val="00112FC3"/>
    <w:rsid w:val="001215E3"/>
    <w:rsid w:val="0015200A"/>
    <w:rsid w:val="00162984"/>
    <w:rsid w:val="00173FA3"/>
    <w:rsid w:val="001817B6"/>
    <w:rsid w:val="00184B6F"/>
    <w:rsid w:val="001861E5"/>
    <w:rsid w:val="001946F2"/>
    <w:rsid w:val="001A04AB"/>
    <w:rsid w:val="001A7041"/>
    <w:rsid w:val="001B1652"/>
    <w:rsid w:val="001C3EC8"/>
    <w:rsid w:val="001C6A47"/>
    <w:rsid w:val="001C7144"/>
    <w:rsid w:val="001D2BD4"/>
    <w:rsid w:val="001D4258"/>
    <w:rsid w:val="001D6911"/>
    <w:rsid w:val="001F213A"/>
    <w:rsid w:val="00201947"/>
    <w:rsid w:val="002028A8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857BA"/>
    <w:rsid w:val="00290B7D"/>
    <w:rsid w:val="002A1857"/>
    <w:rsid w:val="002B215F"/>
    <w:rsid w:val="002B5AB1"/>
    <w:rsid w:val="002C7F38"/>
    <w:rsid w:val="002D13AF"/>
    <w:rsid w:val="0030628A"/>
    <w:rsid w:val="00310793"/>
    <w:rsid w:val="00345C51"/>
    <w:rsid w:val="0035122B"/>
    <w:rsid w:val="00353451"/>
    <w:rsid w:val="003612BE"/>
    <w:rsid w:val="003621B8"/>
    <w:rsid w:val="00371032"/>
    <w:rsid w:val="00371B44"/>
    <w:rsid w:val="00384B85"/>
    <w:rsid w:val="003C122B"/>
    <w:rsid w:val="003C5A97"/>
    <w:rsid w:val="003C7A04"/>
    <w:rsid w:val="003E4F27"/>
    <w:rsid w:val="003F52B2"/>
    <w:rsid w:val="00403642"/>
    <w:rsid w:val="00414162"/>
    <w:rsid w:val="00420DFE"/>
    <w:rsid w:val="00435122"/>
    <w:rsid w:val="00440414"/>
    <w:rsid w:val="00443898"/>
    <w:rsid w:val="004558E9"/>
    <w:rsid w:val="0045777E"/>
    <w:rsid w:val="00494101"/>
    <w:rsid w:val="004B3753"/>
    <w:rsid w:val="004C309B"/>
    <w:rsid w:val="004C31D2"/>
    <w:rsid w:val="004C41C6"/>
    <w:rsid w:val="004D55C2"/>
    <w:rsid w:val="004F51C1"/>
    <w:rsid w:val="00521131"/>
    <w:rsid w:val="00527C0B"/>
    <w:rsid w:val="005410F6"/>
    <w:rsid w:val="00546986"/>
    <w:rsid w:val="005729C4"/>
    <w:rsid w:val="005801E7"/>
    <w:rsid w:val="00581181"/>
    <w:rsid w:val="0059227B"/>
    <w:rsid w:val="005B0966"/>
    <w:rsid w:val="005B18FE"/>
    <w:rsid w:val="005B795D"/>
    <w:rsid w:val="005C2293"/>
    <w:rsid w:val="005C5289"/>
    <w:rsid w:val="005D35EB"/>
    <w:rsid w:val="005F5744"/>
    <w:rsid w:val="00607AB7"/>
    <w:rsid w:val="00610508"/>
    <w:rsid w:val="00613820"/>
    <w:rsid w:val="00626CF0"/>
    <w:rsid w:val="00645C90"/>
    <w:rsid w:val="00652248"/>
    <w:rsid w:val="00657B80"/>
    <w:rsid w:val="006654F8"/>
    <w:rsid w:val="00675B3C"/>
    <w:rsid w:val="006828C7"/>
    <w:rsid w:val="006931EB"/>
    <w:rsid w:val="0069495C"/>
    <w:rsid w:val="006C0D10"/>
    <w:rsid w:val="006C41BF"/>
    <w:rsid w:val="006C7E7B"/>
    <w:rsid w:val="006D0E39"/>
    <w:rsid w:val="006D340A"/>
    <w:rsid w:val="006E41AC"/>
    <w:rsid w:val="007108BE"/>
    <w:rsid w:val="00715A1D"/>
    <w:rsid w:val="00753DEE"/>
    <w:rsid w:val="00754ABB"/>
    <w:rsid w:val="00760BB0"/>
    <w:rsid w:val="0076157A"/>
    <w:rsid w:val="007622DD"/>
    <w:rsid w:val="00784593"/>
    <w:rsid w:val="007950A6"/>
    <w:rsid w:val="007A00EF"/>
    <w:rsid w:val="007B19EA"/>
    <w:rsid w:val="007C0A2D"/>
    <w:rsid w:val="007C27B0"/>
    <w:rsid w:val="007E3D19"/>
    <w:rsid w:val="007F300B"/>
    <w:rsid w:val="007F4F18"/>
    <w:rsid w:val="008014C3"/>
    <w:rsid w:val="00805FEF"/>
    <w:rsid w:val="008203A9"/>
    <w:rsid w:val="0084270E"/>
    <w:rsid w:val="00844D5B"/>
    <w:rsid w:val="00845C8F"/>
    <w:rsid w:val="00850812"/>
    <w:rsid w:val="00876B9A"/>
    <w:rsid w:val="00886CBD"/>
    <w:rsid w:val="008933BF"/>
    <w:rsid w:val="00895191"/>
    <w:rsid w:val="008966D5"/>
    <w:rsid w:val="008A10C4"/>
    <w:rsid w:val="008A7A5C"/>
    <w:rsid w:val="008B0248"/>
    <w:rsid w:val="008C09DA"/>
    <w:rsid w:val="008D191D"/>
    <w:rsid w:val="008F5F33"/>
    <w:rsid w:val="00902B3B"/>
    <w:rsid w:val="0091046A"/>
    <w:rsid w:val="00910E78"/>
    <w:rsid w:val="00926ABD"/>
    <w:rsid w:val="0092756E"/>
    <w:rsid w:val="0094207D"/>
    <w:rsid w:val="00944C9E"/>
    <w:rsid w:val="00947F4E"/>
    <w:rsid w:val="009650D8"/>
    <w:rsid w:val="00966D47"/>
    <w:rsid w:val="00983A9E"/>
    <w:rsid w:val="00992312"/>
    <w:rsid w:val="009940FC"/>
    <w:rsid w:val="00997900"/>
    <w:rsid w:val="009C0DED"/>
    <w:rsid w:val="009D5C5B"/>
    <w:rsid w:val="00A20ED6"/>
    <w:rsid w:val="00A37D7F"/>
    <w:rsid w:val="00A40889"/>
    <w:rsid w:val="00A4533C"/>
    <w:rsid w:val="00A46410"/>
    <w:rsid w:val="00A475AE"/>
    <w:rsid w:val="00A57688"/>
    <w:rsid w:val="00A842E9"/>
    <w:rsid w:val="00A84A94"/>
    <w:rsid w:val="00A95F4C"/>
    <w:rsid w:val="00AA5E6E"/>
    <w:rsid w:val="00AA7C1B"/>
    <w:rsid w:val="00AB2493"/>
    <w:rsid w:val="00AB6B16"/>
    <w:rsid w:val="00AD1DAA"/>
    <w:rsid w:val="00AF1E23"/>
    <w:rsid w:val="00AF3FE1"/>
    <w:rsid w:val="00AF7F81"/>
    <w:rsid w:val="00B01AFF"/>
    <w:rsid w:val="00B033FC"/>
    <w:rsid w:val="00B05CC7"/>
    <w:rsid w:val="00B24534"/>
    <w:rsid w:val="00B27E39"/>
    <w:rsid w:val="00B3474C"/>
    <w:rsid w:val="00B350D8"/>
    <w:rsid w:val="00B47A8C"/>
    <w:rsid w:val="00B6510A"/>
    <w:rsid w:val="00B76763"/>
    <w:rsid w:val="00B7732B"/>
    <w:rsid w:val="00B879F0"/>
    <w:rsid w:val="00B916D3"/>
    <w:rsid w:val="00BC25AA"/>
    <w:rsid w:val="00C022E3"/>
    <w:rsid w:val="00C03246"/>
    <w:rsid w:val="00C038FB"/>
    <w:rsid w:val="00C06BBA"/>
    <w:rsid w:val="00C22D17"/>
    <w:rsid w:val="00C26BB2"/>
    <w:rsid w:val="00C37366"/>
    <w:rsid w:val="00C46431"/>
    <w:rsid w:val="00C4712D"/>
    <w:rsid w:val="00C52237"/>
    <w:rsid w:val="00C555C9"/>
    <w:rsid w:val="00C6047B"/>
    <w:rsid w:val="00C60773"/>
    <w:rsid w:val="00C932EA"/>
    <w:rsid w:val="00C94ABB"/>
    <w:rsid w:val="00C94F55"/>
    <w:rsid w:val="00C97F82"/>
    <w:rsid w:val="00CA7D62"/>
    <w:rsid w:val="00CB07A8"/>
    <w:rsid w:val="00CD16A8"/>
    <w:rsid w:val="00CD1BD9"/>
    <w:rsid w:val="00CD4A57"/>
    <w:rsid w:val="00CE45AD"/>
    <w:rsid w:val="00D03F6F"/>
    <w:rsid w:val="00D146F1"/>
    <w:rsid w:val="00D163D6"/>
    <w:rsid w:val="00D308FD"/>
    <w:rsid w:val="00D33604"/>
    <w:rsid w:val="00D37B08"/>
    <w:rsid w:val="00D437FF"/>
    <w:rsid w:val="00D5130C"/>
    <w:rsid w:val="00D56679"/>
    <w:rsid w:val="00D62265"/>
    <w:rsid w:val="00D66824"/>
    <w:rsid w:val="00D77FB9"/>
    <w:rsid w:val="00D8512E"/>
    <w:rsid w:val="00DA1E58"/>
    <w:rsid w:val="00DA23FD"/>
    <w:rsid w:val="00DB541F"/>
    <w:rsid w:val="00DC1055"/>
    <w:rsid w:val="00DE4EF2"/>
    <w:rsid w:val="00DF2C0E"/>
    <w:rsid w:val="00E02273"/>
    <w:rsid w:val="00E04DB6"/>
    <w:rsid w:val="00E06FFB"/>
    <w:rsid w:val="00E178E1"/>
    <w:rsid w:val="00E30155"/>
    <w:rsid w:val="00E41299"/>
    <w:rsid w:val="00E41AC5"/>
    <w:rsid w:val="00E85FA0"/>
    <w:rsid w:val="00E91FE1"/>
    <w:rsid w:val="00E939EC"/>
    <w:rsid w:val="00EA1E57"/>
    <w:rsid w:val="00EA5B90"/>
    <w:rsid w:val="00EA5E95"/>
    <w:rsid w:val="00EC719C"/>
    <w:rsid w:val="00ED4954"/>
    <w:rsid w:val="00ED5A43"/>
    <w:rsid w:val="00EE0943"/>
    <w:rsid w:val="00EE33A2"/>
    <w:rsid w:val="00EF158A"/>
    <w:rsid w:val="00F10913"/>
    <w:rsid w:val="00F20086"/>
    <w:rsid w:val="00F67A1C"/>
    <w:rsid w:val="00F82C5B"/>
    <w:rsid w:val="00F8555F"/>
    <w:rsid w:val="00FB3E36"/>
    <w:rsid w:val="00FD24D2"/>
    <w:rsid w:val="00FD3C6B"/>
    <w:rsid w:val="00FE6F70"/>
    <w:rsid w:val="00FF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86240B8"/>
  <w15:chartTrackingRefBased/>
  <w15:docId w15:val="{A311C5A1-B200-4B74-95AD-B8640C51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qFormat/>
    <w:rsid w:val="00C06BB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D13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55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João Rodrigues</cp:lastModifiedBy>
  <cp:revision>8</cp:revision>
  <cp:lastPrinted>1900-01-01T00:36:45Z</cp:lastPrinted>
  <dcterms:created xsi:type="dcterms:W3CDTF">2023-05-09T10:26:00Z</dcterms:created>
  <dcterms:modified xsi:type="dcterms:W3CDTF">2023-05-12T18:19:00Z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(3)dOGBmDLrX/PIlSlc3u2AbZcilPPbh3zu5G32edKosJfy6PLeiRAzKrgdnk+UTYl0L/NDnJCV
2TG+VkGte1E3C2MqmAQBpDwfyDLaNguZQoKd8yXs4zJ7vZBPC3DmwoBeXo3lzgiJBfisFdkm
yAvOoR7NZGSwmo6OVDPRCfjquooC9SyG/XG1OJRzl9NyngIJ5RvqMBpZT2GAaPG2vj3WO8j6
RFQXNcELSCpC1+1i57</vt:lpwstr>
  </property>
  <property fmtid="{D5CDD505-2E9C-101B-9397-08002B2CF9AE}" pid="4" name="_2015_ms_pID_7253431">
    <vt:lpwstr>4CcjS8WgT8o3hABlUIqF7VqfdtsqQXrsg6PPGNyXjIT88n19lxh41B
u1SDnnW/Drnao1XZjmpbl8geRxCKYf72M/5+dlLmSrDQigYNeCSOMJrvNyN3S+zr4Esn6Iac
Y7B3u7akxUgBZkTITmRJhZ+MOuge8hNAoK8YHq48xAbRh3C178wEAjwzxHJsIzoSuNQqjRIM
XYSTG7xUlyATCH2yX80HNlCoSYfJd8lOW5tq</vt:lpwstr>
  </property>
  <property fmtid="{D5CDD505-2E9C-101B-9397-08002B2CF9AE}" pid="5" name="_2015_ms_pID_7253432">
    <vt:lpwstr>XQ==</vt:lpwstr>
  </property>
</Properties>
</file>